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61CCB" w14:textId="77777777" w:rsidR="00671A5D" w:rsidRDefault="00671A5D" w:rsidP="00E633D4">
      <w:pPr>
        <w:rPr>
          <w:sz w:val="28"/>
          <w:szCs w:val="28"/>
          <w:lang w:val="en-GB"/>
        </w:rPr>
      </w:pPr>
    </w:p>
    <w:p w14:paraId="18EEED53" w14:textId="77777777" w:rsidR="00FA2F59" w:rsidRPr="002A296A" w:rsidRDefault="00FA2F59" w:rsidP="00FA2F59">
      <w:pPr>
        <w:jc w:val="center"/>
        <w:rPr>
          <w:rFonts w:ascii="Arial" w:hAnsi="Arial" w:cs="Arial"/>
          <w:b/>
          <w:bCs/>
          <w:sz w:val="36"/>
          <w:szCs w:val="36"/>
          <w:lang w:val="en-GB"/>
        </w:rPr>
      </w:pPr>
      <w:r w:rsidRPr="002A296A">
        <w:rPr>
          <w:rFonts w:ascii="Arial" w:hAnsi="Arial" w:cs="Arial"/>
          <w:b/>
          <w:bCs/>
          <w:sz w:val="36"/>
          <w:szCs w:val="36"/>
          <w:lang w:val="en-GB"/>
        </w:rPr>
        <w:t>Corporate &amp; Social Responsibility Policy</w:t>
      </w:r>
    </w:p>
    <w:p w14:paraId="21135954" w14:textId="77777777" w:rsidR="00FA2F59" w:rsidRDefault="00FA2F59" w:rsidP="00FA2F59">
      <w:pPr>
        <w:rPr>
          <w:rFonts w:ascii="Arial" w:hAnsi="Arial" w:cs="Arial"/>
          <w:lang w:val="en-GB"/>
        </w:rPr>
      </w:pPr>
    </w:p>
    <w:p w14:paraId="7E56ACA0" w14:textId="77777777" w:rsidR="00FA2F59" w:rsidRDefault="00FA2F59" w:rsidP="00FA2F59">
      <w:pPr>
        <w:rPr>
          <w:rFonts w:ascii="Arial" w:hAnsi="Arial" w:cs="Arial"/>
          <w:lang w:val="en-GB"/>
        </w:rPr>
      </w:pPr>
      <w:r>
        <w:rPr>
          <w:rFonts w:ascii="Arial" w:hAnsi="Arial" w:cs="Arial"/>
          <w:lang w:val="en-GB"/>
        </w:rPr>
        <w:t>The company define Corporate Social Responsibility as follows</w:t>
      </w:r>
    </w:p>
    <w:p w14:paraId="5E297068" w14:textId="77777777" w:rsidR="00FA2F59" w:rsidRDefault="00FA2F59" w:rsidP="00FA2F59">
      <w:pPr>
        <w:rPr>
          <w:rFonts w:ascii="Arial" w:hAnsi="Arial" w:cs="Arial"/>
          <w:lang w:val="en-GB"/>
        </w:rPr>
      </w:pPr>
    </w:p>
    <w:p w14:paraId="76CA3067" w14:textId="77777777" w:rsidR="00FA2F59" w:rsidRDefault="00FA2F59" w:rsidP="00FA2F59">
      <w:pPr>
        <w:rPr>
          <w:rFonts w:ascii="Arial" w:hAnsi="Arial" w:cs="Arial"/>
          <w:lang w:val="en-GB"/>
        </w:rPr>
      </w:pPr>
      <w:r>
        <w:rPr>
          <w:rFonts w:ascii="Arial" w:hAnsi="Arial" w:cs="Arial"/>
          <w:lang w:val="en-GB"/>
        </w:rPr>
        <w:t>a)</w:t>
      </w:r>
      <w:r>
        <w:rPr>
          <w:rFonts w:ascii="Arial" w:hAnsi="Arial" w:cs="Arial"/>
          <w:lang w:val="en-GB"/>
        </w:rPr>
        <w:tab/>
        <w:t>Conducting Business in a socially responsible and ethical manner</w:t>
      </w:r>
    </w:p>
    <w:p w14:paraId="45AFCB77" w14:textId="77777777" w:rsidR="00FA2F59" w:rsidRDefault="00FA2F59" w:rsidP="00FA2F59">
      <w:pPr>
        <w:rPr>
          <w:rFonts w:ascii="Arial" w:hAnsi="Arial" w:cs="Arial"/>
          <w:lang w:val="en-GB"/>
        </w:rPr>
      </w:pPr>
      <w:r>
        <w:rPr>
          <w:rFonts w:ascii="Arial" w:hAnsi="Arial" w:cs="Arial"/>
          <w:lang w:val="en-GB"/>
        </w:rPr>
        <w:t>b)</w:t>
      </w:r>
      <w:r>
        <w:rPr>
          <w:rFonts w:ascii="Arial" w:hAnsi="Arial" w:cs="Arial"/>
          <w:lang w:val="en-GB"/>
        </w:rPr>
        <w:tab/>
        <w:t>Protecting the environment and the protection and safety of people and consumers</w:t>
      </w:r>
    </w:p>
    <w:p w14:paraId="041D6B60" w14:textId="77777777" w:rsidR="00FA2F59" w:rsidRDefault="00FA2F59" w:rsidP="00FA2F59">
      <w:pPr>
        <w:rPr>
          <w:rFonts w:ascii="Arial" w:hAnsi="Arial" w:cs="Arial"/>
          <w:lang w:val="en-GB"/>
        </w:rPr>
      </w:pPr>
      <w:r>
        <w:rPr>
          <w:rFonts w:ascii="Arial" w:hAnsi="Arial" w:cs="Arial"/>
          <w:lang w:val="en-GB"/>
        </w:rPr>
        <w:t>c)</w:t>
      </w:r>
      <w:r>
        <w:rPr>
          <w:rFonts w:ascii="Arial" w:hAnsi="Arial" w:cs="Arial"/>
          <w:lang w:val="en-GB"/>
        </w:rPr>
        <w:tab/>
        <w:t>Supporting Human Rights</w:t>
      </w:r>
    </w:p>
    <w:p w14:paraId="77ACFEDD" w14:textId="77777777" w:rsidR="00FA2F59" w:rsidRDefault="00FA2F59" w:rsidP="00FA2F59">
      <w:pPr>
        <w:rPr>
          <w:rFonts w:ascii="Arial" w:hAnsi="Arial" w:cs="Arial"/>
          <w:lang w:val="en-GB"/>
        </w:rPr>
      </w:pPr>
      <w:r>
        <w:rPr>
          <w:rFonts w:ascii="Arial" w:hAnsi="Arial" w:cs="Arial"/>
          <w:lang w:val="en-GB"/>
        </w:rPr>
        <w:t>d)</w:t>
      </w:r>
      <w:r>
        <w:rPr>
          <w:rFonts w:ascii="Arial" w:hAnsi="Arial" w:cs="Arial"/>
          <w:lang w:val="en-GB"/>
        </w:rPr>
        <w:tab/>
        <w:t>Engaging, learning from, respecting and supporting the communities and cultures with which we work</w:t>
      </w:r>
    </w:p>
    <w:p w14:paraId="42BA5EF1" w14:textId="77777777" w:rsidR="00FA2F59" w:rsidRDefault="00FA2F59" w:rsidP="00FA2F59">
      <w:pPr>
        <w:rPr>
          <w:rFonts w:ascii="Arial" w:hAnsi="Arial" w:cs="Arial"/>
          <w:lang w:val="en-GB"/>
        </w:rPr>
      </w:pPr>
    </w:p>
    <w:p w14:paraId="02D92ABB" w14:textId="77777777" w:rsidR="00FA2F59" w:rsidRDefault="00FA2F59" w:rsidP="00FA2F59">
      <w:pPr>
        <w:rPr>
          <w:rFonts w:ascii="Arial" w:hAnsi="Arial" w:cs="Arial"/>
          <w:lang w:val="en-GB"/>
        </w:rPr>
      </w:pPr>
      <w:r>
        <w:rPr>
          <w:rFonts w:ascii="Arial" w:hAnsi="Arial" w:cs="Arial"/>
          <w:lang w:val="en-GB"/>
        </w:rPr>
        <w:t>The company will ensure that all matters of Corporate Social Responsibility are supported in our operations and administrative matters and are consistent with the company Stakeholders best interests. The company are committed to being recognised as an organisation considerate of Corporate Social Responsibility and recognises that in doing so, we will add significant value to our shareholders.</w:t>
      </w:r>
    </w:p>
    <w:p w14:paraId="6048FFFA" w14:textId="77777777" w:rsidR="00FA2F59" w:rsidRDefault="00FA2F59" w:rsidP="00FA2F59">
      <w:pPr>
        <w:rPr>
          <w:rFonts w:ascii="Arial" w:hAnsi="Arial" w:cs="Arial"/>
          <w:lang w:val="en-GB"/>
        </w:rPr>
      </w:pPr>
    </w:p>
    <w:p w14:paraId="6B9114ED" w14:textId="77777777" w:rsidR="00FA2F59" w:rsidRDefault="00FA2F59" w:rsidP="00FA2F59">
      <w:pPr>
        <w:rPr>
          <w:rFonts w:ascii="Arial" w:hAnsi="Arial" w:cs="Arial"/>
          <w:lang w:val="en-GB"/>
        </w:rPr>
      </w:pPr>
      <w:r>
        <w:rPr>
          <w:rFonts w:ascii="Arial" w:hAnsi="Arial" w:cs="Arial"/>
          <w:lang w:val="en-GB"/>
        </w:rPr>
        <w:t>This policy applies to activities undertaken by or on behalf of the company.</w:t>
      </w:r>
    </w:p>
    <w:p w14:paraId="37DCC9A6" w14:textId="77777777" w:rsidR="00FA2F59" w:rsidRDefault="00FA2F59" w:rsidP="00FA2F59">
      <w:pPr>
        <w:rPr>
          <w:rFonts w:ascii="Arial" w:hAnsi="Arial" w:cs="Arial"/>
          <w:lang w:val="en-GB"/>
        </w:rPr>
      </w:pPr>
    </w:p>
    <w:p w14:paraId="2C30C165" w14:textId="77777777" w:rsidR="00FA2F59" w:rsidRDefault="00FA2F59" w:rsidP="00FA2F59">
      <w:pPr>
        <w:rPr>
          <w:rFonts w:ascii="Arial" w:hAnsi="Arial" w:cs="Arial"/>
          <w:lang w:val="en-GB"/>
        </w:rPr>
      </w:pPr>
      <w:r>
        <w:rPr>
          <w:rFonts w:ascii="Arial" w:hAnsi="Arial" w:cs="Arial"/>
          <w:lang w:val="en-GB"/>
        </w:rPr>
        <w:t>All employees will adopt the corporate Social Responsibility considerations described in this policy into their day to day work activities. The company management team will act as role models by incorporating those considerations into decision making in all business activities. The company management team will ensue appropriate organisational structures are in place to effectively identify, monitor and manage corporate Social Responsibility issues and performance relevant to our business.</w:t>
      </w:r>
    </w:p>
    <w:p w14:paraId="6577FC3B" w14:textId="77777777" w:rsidR="00FA2F59" w:rsidRDefault="00FA2F59" w:rsidP="00FA2F59">
      <w:pPr>
        <w:rPr>
          <w:rFonts w:ascii="Arial" w:hAnsi="Arial" w:cs="Arial"/>
          <w:lang w:val="en-GB"/>
        </w:rPr>
      </w:pPr>
    </w:p>
    <w:p w14:paraId="47145AA5" w14:textId="77777777" w:rsidR="00FA2F59" w:rsidRDefault="00FA2F59" w:rsidP="00FA2F59">
      <w:pPr>
        <w:rPr>
          <w:rFonts w:ascii="Arial" w:hAnsi="Arial" w:cs="Arial"/>
          <w:lang w:val="en-GB"/>
        </w:rPr>
      </w:pPr>
      <w:r>
        <w:rPr>
          <w:rFonts w:ascii="Arial" w:hAnsi="Arial" w:cs="Arial"/>
          <w:lang w:val="en-GB"/>
        </w:rPr>
        <w:t>This policy is built on the following areas that reflect existing and emerging standards of corporate Social Responsibility:</w:t>
      </w:r>
    </w:p>
    <w:p w14:paraId="72E64567" w14:textId="77777777" w:rsidR="00FA2F59" w:rsidRDefault="00FA2F59" w:rsidP="00FA2F59">
      <w:pPr>
        <w:rPr>
          <w:rFonts w:ascii="Arial" w:hAnsi="Arial" w:cs="Arial"/>
          <w:lang w:val="en-GB"/>
        </w:rPr>
      </w:pPr>
    </w:p>
    <w:p w14:paraId="07017BFB" w14:textId="77777777" w:rsidR="00FA2F59" w:rsidRPr="002A296A" w:rsidRDefault="00FA2F59" w:rsidP="00FA2F59">
      <w:pPr>
        <w:rPr>
          <w:rFonts w:ascii="Arial" w:hAnsi="Arial" w:cs="Arial"/>
          <w:b/>
          <w:bCs/>
          <w:lang w:val="en-GB"/>
        </w:rPr>
      </w:pPr>
      <w:r w:rsidRPr="002A296A">
        <w:rPr>
          <w:rFonts w:ascii="Arial" w:hAnsi="Arial" w:cs="Arial"/>
          <w:b/>
          <w:bCs/>
          <w:lang w:val="en-GB"/>
        </w:rPr>
        <w:t>Business Ethics and Transparency.</w:t>
      </w:r>
    </w:p>
    <w:p w14:paraId="5EFDED86" w14:textId="77777777" w:rsidR="00FA2F59" w:rsidRDefault="00FA2F59" w:rsidP="00FA2F59">
      <w:pPr>
        <w:rPr>
          <w:rFonts w:ascii="Arial" w:hAnsi="Arial" w:cs="Arial"/>
          <w:lang w:val="en-GB"/>
        </w:rPr>
      </w:pPr>
    </w:p>
    <w:p w14:paraId="4E8E275D" w14:textId="77777777" w:rsidR="00FA2F59" w:rsidRDefault="00FA2F59" w:rsidP="00FA2F59">
      <w:pPr>
        <w:rPr>
          <w:rFonts w:ascii="Arial" w:hAnsi="Arial" w:cs="Arial"/>
          <w:lang w:val="en-GB"/>
        </w:rPr>
      </w:pPr>
      <w:r>
        <w:rPr>
          <w:rFonts w:ascii="Arial" w:hAnsi="Arial" w:cs="Arial"/>
          <w:lang w:val="en-GB"/>
        </w:rPr>
        <w:t>The company is committed to maintaining the highest standards of integrity and corporate governance practices in order to maintain excellence in its daily operations, and to promote confidence in our governance systems.</w:t>
      </w:r>
    </w:p>
    <w:p w14:paraId="3E88F406" w14:textId="77777777" w:rsidR="00FA2F59" w:rsidRDefault="00FA2F59" w:rsidP="00FA2F59">
      <w:pPr>
        <w:rPr>
          <w:rFonts w:ascii="Arial" w:hAnsi="Arial" w:cs="Arial"/>
          <w:lang w:val="en-GB"/>
        </w:rPr>
      </w:pPr>
      <w:r>
        <w:rPr>
          <w:rFonts w:ascii="Arial" w:hAnsi="Arial" w:cs="Arial"/>
          <w:lang w:val="en-GB"/>
        </w:rPr>
        <w:t>The company will promote its business in an open, honest and ethical manner.</w:t>
      </w:r>
    </w:p>
    <w:p w14:paraId="270670D5" w14:textId="77777777" w:rsidR="00FA2F59" w:rsidRDefault="00FA2F59" w:rsidP="00FA2F59">
      <w:pPr>
        <w:rPr>
          <w:rFonts w:ascii="Arial" w:hAnsi="Arial" w:cs="Arial"/>
          <w:lang w:val="en-GB"/>
        </w:rPr>
      </w:pPr>
    </w:p>
    <w:p w14:paraId="3D236F60" w14:textId="77777777" w:rsidR="00FA2F59" w:rsidRDefault="00FA2F59" w:rsidP="00FA2F59">
      <w:pPr>
        <w:rPr>
          <w:rFonts w:ascii="Arial" w:hAnsi="Arial" w:cs="Arial"/>
          <w:lang w:val="en-GB"/>
        </w:rPr>
      </w:pPr>
      <w:r>
        <w:rPr>
          <w:rFonts w:ascii="Arial" w:hAnsi="Arial" w:cs="Arial"/>
          <w:lang w:val="en-GB"/>
        </w:rPr>
        <w:t>The company recognises the importance of protecting all of our human, financial, physical, informational, social, environmental and reputational assets.</w:t>
      </w:r>
    </w:p>
    <w:p w14:paraId="1374811B" w14:textId="77777777" w:rsidR="00FA2F59" w:rsidRDefault="00FA2F59" w:rsidP="00FA2F59">
      <w:pPr>
        <w:rPr>
          <w:rFonts w:ascii="Arial" w:hAnsi="Arial" w:cs="Arial"/>
          <w:lang w:val="en-GB"/>
        </w:rPr>
      </w:pPr>
    </w:p>
    <w:p w14:paraId="077A5743" w14:textId="77777777" w:rsidR="00FA2F59" w:rsidRDefault="00FA2F59" w:rsidP="00FA2F59">
      <w:pPr>
        <w:rPr>
          <w:rFonts w:ascii="Arial" w:hAnsi="Arial" w:cs="Arial"/>
          <w:lang w:val="en-GB"/>
        </w:rPr>
      </w:pPr>
      <w:r>
        <w:rPr>
          <w:rFonts w:ascii="Arial" w:hAnsi="Arial" w:cs="Arial"/>
          <w:lang w:val="en-GB"/>
        </w:rPr>
        <w:t>Environmental, Health and Safety policies are in place and communicated to all staff via staff handbook and subsequent memos.</w:t>
      </w:r>
    </w:p>
    <w:p w14:paraId="55DC2251" w14:textId="7B725D4F" w:rsidR="00FA2F59" w:rsidRPr="00FA2F59" w:rsidRDefault="00FA2F59" w:rsidP="00FA2F59">
      <w:pPr>
        <w:rPr>
          <w:rFonts w:ascii="Arial" w:hAnsi="Arial" w:cs="Arial"/>
          <w:lang w:val="en-GB"/>
        </w:rPr>
      </w:pPr>
      <w:r w:rsidRPr="002A296A">
        <w:rPr>
          <w:rFonts w:ascii="Arial" w:hAnsi="Arial" w:cs="Arial"/>
          <w:b/>
          <w:bCs/>
          <w:lang w:val="en-GB"/>
        </w:rPr>
        <w:lastRenderedPageBreak/>
        <w:t>Stakeholder relations</w:t>
      </w:r>
    </w:p>
    <w:p w14:paraId="791D6D4A" w14:textId="77777777" w:rsidR="00FA2F59" w:rsidRDefault="00FA2F59" w:rsidP="00FA2F59">
      <w:pPr>
        <w:rPr>
          <w:rFonts w:ascii="Arial" w:hAnsi="Arial" w:cs="Arial"/>
          <w:lang w:val="en-GB"/>
        </w:rPr>
      </w:pPr>
    </w:p>
    <w:p w14:paraId="78F6B75A" w14:textId="77777777" w:rsidR="00FA2F59" w:rsidRDefault="00FA2F59" w:rsidP="00FA2F59">
      <w:pPr>
        <w:rPr>
          <w:rFonts w:ascii="Arial" w:hAnsi="Arial" w:cs="Arial"/>
          <w:lang w:val="en-GB"/>
        </w:rPr>
      </w:pPr>
      <w:r>
        <w:rPr>
          <w:rFonts w:ascii="Arial" w:hAnsi="Arial" w:cs="Arial"/>
          <w:lang w:val="en-GB"/>
        </w:rPr>
        <w:t>The company will engage stakeholders clearly, honestly and respectfully.</w:t>
      </w:r>
    </w:p>
    <w:p w14:paraId="2BE4E11F" w14:textId="77777777" w:rsidR="00FA2F59" w:rsidRDefault="00FA2F59" w:rsidP="00FA2F59">
      <w:pPr>
        <w:rPr>
          <w:rFonts w:ascii="Arial" w:hAnsi="Arial" w:cs="Arial"/>
          <w:lang w:val="en-GB"/>
        </w:rPr>
      </w:pPr>
    </w:p>
    <w:p w14:paraId="069D2B9F" w14:textId="77777777" w:rsidR="00FA2F59" w:rsidRDefault="00FA2F59" w:rsidP="00FA2F59">
      <w:pPr>
        <w:rPr>
          <w:rFonts w:ascii="Arial" w:hAnsi="Arial" w:cs="Arial"/>
          <w:lang w:val="en-GB"/>
        </w:rPr>
      </w:pPr>
      <w:r>
        <w:rPr>
          <w:rFonts w:ascii="Arial" w:hAnsi="Arial" w:cs="Arial"/>
          <w:lang w:val="en-GB"/>
        </w:rPr>
        <w:t>The company are committed to timely and meaningful dialogue with all stakeholders, including shareholders, customers, and employees, indigenous peoples, governments, regulators and landowners, among others.</w:t>
      </w:r>
    </w:p>
    <w:p w14:paraId="569F1F91" w14:textId="77777777" w:rsidR="00FA2F59" w:rsidRDefault="00FA2F59" w:rsidP="00FA2F59">
      <w:pPr>
        <w:rPr>
          <w:rFonts w:ascii="Arial" w:hAnsi="Arial" w:cs="Arial"/>
          <w:lang w:val="en-GB"/>
        </w:rPr>
      </w:pPr>
    </w:p>
    <w:p w14:paraId="318AEF58" w14:textId="77777777" w:rsidR="00FA2F59" w:rsidRPr="002A296A" w:rsidRDefault="00FA2F59" w:rsidP="00FA2F59">
      <w:pPr>
        <w:rPr>
          <w:rFonts w:ascii="Arial" w:hAnsi="Arial" w:cs="Arial"/>
          <w:b/>
          <w:bCs/>
          <w:lang w:val="en-GB"/>
        </w:rPr>
      </w:pPr>
      <w:r w:rsidRPr="002A296A">
        <w:rPr>
          <w:rFonts w:ascii="Arial" w:hAnsi="Arial" w:cs="Arial"/>
          <w:b/>
          <w:bCs/>
          <w:lang w:val="en-GB"/>
        </w:rPr>
        <w:t>Employee Relations</w:t>
      </w:r>
    </w:p>
    <w:p w14:paraId="3A0CCB80" w14:textId="77777777" w:rsidR="00FA2F59" w:rsidRDefault="00FA2F59" w:rsidP="00FA2F59">
      <w:pPr>
        <w:rPr>
          <w:rFonts w:ascii="Arial" w:hAnsi="Arial" w:cs="Arial"/>
          <w:lang w:val="en-GB"/>
        </w:rPr>
      </w:pPr>
    </w:p>
    <w:p w14:paraId="17E7C0C0" w14:textId="77777777" w:rsidR="00FA2F59" w:rsidRDefault="00FA2F59" w:rsidP="00FA2F59">
      <w:pPr>
        <w:rPr>
          <w:rFonts w:ascii="Arial" w:hAnsi="Arial" w:cs="Arial"/>
          <w:lang w:val="en-GB"/>
        </w:rPr>
      </w:pPr>
      <w:r>
        <w:rPr>
          <w:rFonts w:ascii="Arial" w:hAnsi="Arial" w:cs="Arial"/>
          <w:lang w:val="en-GB"/>
        </w:rPr>
        <w:t>The company will ensure employees are treated fairly and with dignity and consideration for their goals and aspirations and that diversity in the workplace is embraced.</w:t>
      </w:r>
    </w:p>
    <w:p w14:paraId="30DA31A9" w14:textId="77777777" w:rsidR="00FA2F59" w:rsidRDefault="00FA2F59" w:rsidP="00FA2F59">
      <w:pPr>
        <w:rPr>
          <w:rFonts w:ascii="Arial" w:hAnsi="Arial" w:cs="Arial"/>
          <w:lang w:val="en-GB"/>
        </w:rPr>
      </w:pPr>
    </w:p>
    <w:p w14:paraId="3DAFE4CE" w14:textId="77777777" w:rsidR="00FA2F59" w:rsidRDefault="00FA2F59" w:rsidP="00FA2F59">
      <w:pPr>
        <w:rPr>
          <w:rFonts w:ascii="Arial" w:hAnsi="Arial" w:cs="Arial"/>
          <w:lang w:val="en-GB"/>
        </w:rPr>
      </w:pPr>
      <w:r>
        <w:rPr>
          <w:rFonts w:ascii="Arial" w:hAnsi="Arial" w:cs="Arial"/>
          <w:lang w:val="en-GB"/>
        </w:rPr>
        <w:t>The company will apply fair labour practices, while respecting the national and local laws of the United Kingdom.</w:t>
      </w:r>
    </w:p>
    <w:p w14:paraId="1FE98675" w14:textId="77777777" w:rsidR="00FA2F59" w:rsidRDefault="00FA2F59" w:rsidP="00FA2F59">
      <w:pPr>
        <w:rPr>
          <w:rFonts w:ascii="Arial" w:hAnsi="Arial" w:cs="Arial"/>
          <w:lang w:val="en-GB"/>
        </w:rPr>
      </w:pPr>
    </w:p>
    <w:p w14:paraId="5CD80541" w14:textId="77777777" w:rsidR="00FA2F59" w:rsidRDefault="00FA2F59" w:rsidP="00FA2F59">
      <w:pPr>
        <w:rPr>
          <w:rFonts w:ascii="Arial" w:hAnsi="Arial" w:cs="Arial"/>
          <w:lang w:val="en-GB"/>
        </w:rPr>
      </w:pPr>
      <w:r>
        <w:rPr>
          <w:rFonts w:ascii="Arial" w:hAnsi="Arial" w:cs="Arial"/>
          <w:lang w:val="en-GB"/>
        </w:rPr>
        <w:t>The company is committed to providing Equal Opportunities (as per policy) in all aspects of employment and will not engage in or tolerate workplace conduct, including discrimination, intimidation or harassment.</w:t>
      </w:r>
    </w:p>
    <w:p w14:paraId="664E64C7" w14:textId="77777777" w:rsidR="00FA2F59" w:rsidRDefault="00FA2F59" w:rsidP="00FA2F59">
      <w:pPr>
        <w:rPr>
          <w:rFonts w:ascii="Arial" w:hAnsi="Arial" w:cs="Arial"/>
          <w:lang w:val="en-GB"/>
        </w:rPr>
      </w:pPr>
    </w:p>
    <w:p w14:paraId="687D2226" w14:textId="77777777" w:rsidR="00FA2F59" w:rsidRPr="00B82C21" w:rsidRDefault="00FA2F59" w:rsidP="00FA2F59">
      <w:pPr>
        <w:rPr>
          <w:rFonts w:ascii="Arial" w:hAnsi="Arial" w:cs="Arial"/>
          <w:b/>
          <w:bCs/>
          <w:lang w:val="en-GB"/>
        </w:rPr>
      </w:pPr>
      <w:r w:rsidRPr="00B82C21">
        <w:rPr>
          <w:rFonts w:ascii="Arial" w:hAnsi="Arial" w:cs="Arial"/>
          <w:b/>
          <w:bCs/>
          <w:lang w:val="en-GB"/>
        </w:rPr>
        <w:t>Human Rights</w:t>
      </w:r>
    </w:p>
    <w:p w14:paraId="2393EF50" w14:textId="77777777" w:rsidR="00FA2F59" w:rsidRDefault="00FA2F59" w:rsidP="00FA2F59">
      <w:pPr>
        <w:rPr>
          <w:rFonts w:ascii="Arial" w:hAnsi="Arial" w:cs="Arial"/>
          <w:lang w:val="en-GB"/>
        </w:rPr>
      </w:pPr>
    </w:p>
    <w:p w14:paraId="7D508BED" w14:textId="77777777" w:rsidR="00FA2F59" w:rsidRDefault="00FA2F59" w:rsidP="00FA2F59">
      <w:pPr>
        <w:rPr>
          <w:rFonts w:ascii="Arial" w:hAnsi="Arial" w:cs="Arial"/>
          <w:lang w:val="en-GB"/>
        </w:rPr>
      </w:pPr>
      <w:r>
        <w:rPr>
          <w:rFonts w:ascii="Arial" w:hAnsi="Arial" w:cs="Arial"/>
          <w:lang w:val="en-GB"/>
        </w:rPr>
        <w:t>The company recognise that governments have the primary responsibility to promote and protect human rights. The company will work with governments and agencies to support and respect human rights within our sphere of influence.</w:t>
      </w:r>
    </w:p>
    <w:p w14:paraId="16150853" w14:textId="77777777" w:rsidR="00FA2F59" w:rsidRDefault="00FA2F59" w:rsidP="00FA2F59">
      <w:pPr>
        <w:rPr>
          <w:rFonts w:ascii="Arial" w:hAnsi="Arial" w:cs="Arial"/>
          <w:lang w:val="en-GB"/>
        </w:rPr>
      </w:pPr>
    </w:p>
    <w:p w14:paraId="3FED0A21" w14:textId="77777777" w:rsidR="00FA2F59" w:rsidRDefault="00FA2F59" w:rsidP="00FA2F59">
      <w:pPr>
        <w:rPr>
          <w:rFonts w:ascii="Arial" w:hAnsi="Arial" w:cs="Arial"/>
          <w:lang w:val="en-GB"/>
        </w:rPr>
      </w:pPr>
      <w:r>
        <w:rPr>
          <w:rFonts w:ascii="Arial" w:hAnsi="Arial" w:cs="Arial"/>
          <w:lang w:val="en-GB"/>
        </w:rPr>
        <w:t>The company will not tolerate human rights abuses, and will not engage or be complicit in any activity that solicits or encourages Human Rights abuse.</w:t>
      </w:r>
    </w:p>
    <w:p w14:paraId="03AA73C0" w14:textId="77777777" w:rsidR="00FA2F59" w:rsidRDefault="00FA2F59" w:rsidP="00FA2F59">
      <w:pPr>
        <w:rPr>
          <w:rFonts w:ascii="Arial" w:hAnsi="Arial" w:cs="Arial"/>
          <w:lang w:val="en-GB"/>
        </w:rPr>
      </w:pPr>
    </w:p>
    <w:p w14:paraId="3D274579" w14:textId="77777777" w:rsidR="00FA2F59" w:rsidRDefault="00FA2F59" w:rsidP="00FA2F59">
      <w:pPr>
        <w:rPr>
          <w:rFonts w:ascii="Arial" w:hAnsi="Arial" w:cs="Arial"/>
          <w:lang w:val="en-GB"/>
        </w:rPr>
      </w:pPr>
      <w:r>
        <w:rPr>
          <w:rFonts w:ascii="Arial" w:hAnsi="Arial" w:cs="Arial"/>
          <w:lang w:val="en-GB"/>
        </w:rPr>
        <w:t>The company will always strive to build trust, deliver mutual advantage and demonstrate respect for cultures, customs and values of individuals and groups.</w:t>
      </w:r>
    </w:p>
    <w:p w14:paraId="26A0F9B1" w14:textId="77777777" w:rsidR="00FA2F59" w:rsidRDefault="00FA2F59" w:rsidP="00FA2F59">
      <w:pPr>
        <w:rPr>
          <w:rFonts w:ascii="Arial" w:hAnsi="Arial" w:cs="Arial"/>
          <w:lang w:val="en-GB"/>
        </w:rPr>
      </w:pPr>
    </w:p>
    <w:p w14:paraId="0897C0C3" w14:textId="77777777" w:rsidR="00FA2F59" w:rsidRDefault="00FA2F59" w:rsidP="00FA2F59">
      <w:pPr>
        <w:rPr>
          <w:rFonts w:ascii="Arial" w:hAnsi="Arial" w:cs="Arial"/>
          <w:lang w:val="en-GB"/>
        </w:rPr>
      </w:pPr>
      <w:r>
        <w:rPr>
          <w:rFonts w:ascii="Arial" w:hAnsi="Arial" w:cs="Arial"/>
          <w:lang w:val="en-GB"/>
        </w:rPr>
        <w:t>Community Investment</w:t>
      </w:r>
    </w:p>
    <w:p w14:paraId="40CABAED" w14:textId="77777777" w:rsidR="00FA2F59" w:rsidRDefault="00FA2F59" w:rsidP="00FA2F59">
      <w:pPr>
        <w:rPr>
          <w:rFonts w:ascii="Arial" w:hAnsi="Arial" w:cs="Arial"/>
          <w:lang w:val="en-GB"/>
        </w:rPr>
      </w:pPr>
    </w:p>
    <w:p w14:paraId="3C71F7E1" w14:textId="77777777" w:rsidR="00FA2F59" w:rsidRDefault="00FA2F59" w:rsidP="00FA2F59">
      <w:pPr>
        <w:rPr>
          <w:rFonts w:ascii="Arial" w:hAnsi="Arial" w:cs="Arial"/>
          <w:lang w:val="en-GB"/>
        </w:rPr>
      </w:pPr>
      <w:r>
        <w:rPr>
          <w:rFonts w:ascii="Arial" w:hAnsi="Arial" w:cs="Arial"/>
          <w:lang w:val="en-GB"/>
        </w:rPr>
        <w:t>The company will integrate community Investment considerations onto decision-making and business practices, and will insist in local capacity building to develop mutually beneficial relationships with communities.</w:t>
      </w:r>
    </w:p>
    <w:p w14:paraId="7B3F4E26" w14:textId="77777777" w:rsidR="00FA2F59" w:rsidRDefault="00FA2F59" w:rsidP="00FA2F59">
      <w:pPr>
        <w:rPr>
          <w:rFonts w:ascii="Arial" w:hAnsi="Arial" w:cs="Arial"/>
          <w:lang w:val="en-GB"/>
        </w:rPr>
      </w:pPr>
    </w:p>
    <w:p w14:paraId="46A5F8B9" w14:textId="56A7C969" w:rsidR="00FA2F59" w:rsidRDefault="007979DE" w:rsidP="00FA2F59">
      <w:r>
        <w:t>Date 02/02/17</w:t>
      </w:r>
      <w:bookmarkStart w:id="0" w:name="_GoBack"/>
      <w:bookmarkEnd w:id="0"/>
    </w:p>
    <w:p w14:paraId="6C5A1573" w14:textId="016BD4C7" w:rsidR="001B485A" w:rsidRDefault="001B485A" w:rsidP="00FA2F59">
      <w:r>
        <w:t xml:space="preserve">Signed S Matthews    </w:t>
      </w:r>
      <w:r>
        <w:rPr>
          <w:noProof/>
        </w:rPr>
        <w:drawing>
          <wp:inline distT="0" distB="0" distL="0" distR="0" wp14:anchorId="20CE96F5" wp14:editId="3082057B">
            <wp:extent cx="1038225" cy="3429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25307" t="13969" r="46222" b="76275"/>
                    <a:stretch>
                      <a:fillRect/>
                    </a:stretch>
                  </pic:blipFill>
                  <pic:spPr>
                    <a:xfrm>
                      <a:off x="0" y="0"/>
                      <a:ext cx="1038225" cy="342900"/>
                    </a:xfrm>
                    <a:prstGeom prst="rect">
                      <a:avLst/>
                    </a:prstGeom>
                  </pic:spPr>
                </pic:pic>
              </a:graphicData>
            </a:graphic>
          </wp:inline>
        </w:drawing>
      </w:r>
    </w:p>
    <w:p w14:paraId="1BDBCF0C" w14:textId="77777777" w:rsidR="001B485A" w:rsidRDefault="001B485A" w:rsidP="00FA2F59"/>
    <w:p w14:paraId="58DF84DA" w14:textId="77777777" w:rsidR="0086129E" w:rsidRDefault="0086129E"/>
    <w:sectPr w:rsidR="0086129E" w:rsidSect="00372355">
      <w:headerReference w:type="default" r:id="rId10"/>
      <w:footerReference w:type="default" r:id="rId11"/>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FFF5A" w14:textId="77777777" w:rsidR="00671A5D" w:rsidRDefault="00671A5D" w:rsidP="00C256E9">
      <w:r>
        <w:separator/>
      </w:r>
    </w:p>
  </w:endnote>
  <w:endnote w:type="continuationSeparator" w:id="0">
    <w:p w14:paraId="711D956C" w14:textId="77777777" w:rsidR="00671A5D" w:rsidRDefault="00671A5D" w:rsidP="00C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E7E7D" w14:textId="6AFC4B8D" w:rsidR="00671A5D" w:rsidRPr="00B77485" w:rsidRDefault="00671A5D" w:rsidP="00B77485">
    <w:pPr>
      <w:pStyle w:val="Footer"/>
      <w:tabs>
        <w:tab w:val="clear" w:pos="9026"/>
        <w:tab w:val="right" w:pos="9781"/>
      </w:tabs>
      <w:ind w:left="-709"/>
      <w:jc w:val="center"/>
      <w:rPr>
        <w:sz w:val="16"/>
        <w:szCs w:val="16"/>
      </w:rPr>
    </w:pPr>
    <w:r>
      <w:rPr>
        <w:i/>
        <w:iCs/>
        <w:noProof/>
        <w:color w:val="000000" w:themeColor="text1"/>
        <w:sz w:val="16"/>
        <w:szCs w:val="16"/>
        <w:lang w:val="en-US"/>
      </w:rPr>
      <w:drawing>
        <wp:inline distT="0" distB="0" distL="0" distR="0" wp14:anchorId="6BEB430D" wp14:editId="64E8CCE7">
          <wp:extent cx="635000" cy="423333"/>
          <wp:effectExtent l="0" t="0" r="0" b="0"/>
          <wp:docPr id="12" name="Picture 12" descr="Data:Signs/LOGOS:MAYB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Signs/LOGOS:MAYB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512" cy="423674"/>
                  </a:xfrm>
                  <a:prstGeom prst="rect">
                    <a:avLst/>
                  </a:prstGeom>
                  <a:noFill/>
                  <a:ln>
                    <a:noFill/>
                  </a:ln>
                </pic:spPr>
              </pic:pic>
            </a:graphicData>
          </a:graphic>
        </wp:inline>
      </w:drawing>
    </w:r>
    <w:r>
      <w:rPr>
        <w:i/>
        <w:iCs/>
        <w:noProof/>
        <w:color w:val="000000" w:themeColor="text1"/>
        <w:sz w:val="16"/>
        <w:szCs w:val="16"/>
        <w:lang w:val="en-US"/>
      </w:rPr>
      <w:drawing>
        <wp:inline distT="0" distB="0" distL="0" distR="0" wp14:anchorId="4D57124F" wp14:editId="4C14F10D">
          <wp:extent cx="723900" cy="406400"/>
          <wp:effectExtent l="0" t="0" r="0" b="0"/>
          <wp:docPr id="11" name="Picture 11" descr="Data:Signs/LOGOS:L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Signs/LOGOS:LCC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06400"/>
                  </a:xfrm>
                  <a:prstGeom prst="rect">
                    <a:avLst/>
                  </a:prstGeom>
                  <a:noFill/>
                  <a:ln>
                    <a:noFill/>
                  </a:ln>
                </pic:spPr>
              </pic:pic>
            </a:graphicData>
          </a:graphic>
        </wp:inline>
      </w:drawing>
    </w:r>
    <w:r>
      <w:rPr>
        <w:i/>
        <w:iCs/>
        <w:noProof/>
        <w:color w:val="000000" w:themeColor="text1"/>
        <w:sz w:val="16"/>
        <w:szCs w:val="16"/>
        <w:lang w:val="en-US"/>
      </w:rPr>
      <w:drawing>
        <wp:inline distT="0" distB="0" distL="0" distR="0" wp14:anchorId="1F29E0CB" wp14:editId="24A429EA">
          <wp:extent cx="723900" cy="342873"/>
          <wp:effectExtent l="0" t="0" r="0" b="0"/>
          <wp:docPr id="6" name="Picture 6" descr="Data:Signs/LOGOS:HABC_Approved_Cent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Signs/LOGOS:HABC_Approved_Centre[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56" cy="342900"/>
                  </a:xfrm>
                  <a:prstGeom prst="rect">
                    <a:avLst/>
                  </a:prstGeom>
                  <a:noFill/>
                  <a:ln>
                    <a:noFill/>
                  </a:ln>
                </pic:spPr>
              </pic:pic>
            </a:graphicData>
          </a:graphic>
        </wp:inline>
      </w:drawing>
    </w:r>
    <w:r>
      <w:rPr>
        <w:i/>
        <w:iCs/>
        <w:noProof/>
        <w:color w:val="000000" w:themeColor="text1"/>
        <w:sz w:val="16"/>
        <w:szCs w:val="16"/>
        <w:lang w:val="en-US"/>
      </w:rPr>
      <w:drawing>
        <wp:inline distT="0" distB="0" distL="0" distR="0" wp14:anchorId="2E60FF82" wp14:editId="5DBF1EF7">
          <wp:extent cx="737755" cy="405765"/>
          <wp:effectExtent l="0" t="0" r="0" b="0"/>
          <wp:docPr id="7" name="Picture 7" descr="Data:Signs/LOGOS:NOEA-logo-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Signs/LOGOS:NOEA-logo-1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7755" cy="405765"/>
                  </a:xfrm>
                  <a:prstGeom prst="rect">
                    <a:avLst/>
                  </a:prstGeom>
                  <a:noFill/>
                  <a:ln>
                    <a:noFill/>
                  </a:ln>
                </pic:spPr>
              </pic:pic>
            </a:graphicData>
          </a:graphic>
        </wp:inline>
      </w:drawing>
    </w:r>
    <w:r w:rsidRPr="009F13B9">
      <w:rPr>
        <w:i/>
        <w:iCs/>
        <w:noProof/>
        <w:color w:val="000000" w:themeColor="text1"/>
        <w:sz w:val="16"/>
        <w:szCs w:val="16"/>
        <w:lang w:val="en-US"/>
      </w:rPr>
      <w:drawing>
        <wp:inline distT="0" distB="0" distL="0" distR="0" wp14:anchorId="4833CE47" wp14:editId="7CE02011">
          <wp:extent cx="595134" cy="630957"/>
          <wp:effectExtent l="0" t="0" r="0" b="0"/>
          <wp:docPr id="4" name="Picture 1" descr="C:\Users\kate\Desktop\sia_approved_contract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Desktop\sia_approved_contractor01.jpg"/>
                  <pic:cNvPicPr>
                    <a:picLocks noChangeAspect="1" noChangeArrowheads="1"/>
                  </pic:cNvPicPr>
                </pic:nvPicPr>
                <pic:blipFill>
                  <a:blip r:embed="rId5"/>
                  <a:srcRect/>
                  <a:stretch>
                    <a:fillRect/>
                  </a:stretch>
                </pic:blipFill>
                <pic:spPr bwMode="auto">
                  <a:xfrm>
                    <a:off x="0" y="0"/>
                    <a:ext cx="597713" cy="633691"/>
                  </a:xfrm>
                  <a:prstGeom prst="rect">
                    <a:avLst/>
                  </a:prstGeom>
                  <a:noFill/>
                  <a:ln w="9525">
                    <a:noFill/>
                    <a:miter lim="800000"/>
                    <a:headEnd/>
                    <a:tailEnd/>
                  </a:ln>
                </pic:spPr>
              </pic:pic>
            </a:graphicData>
          </a:graphic>
        </wp:inline>
      </w:drawing>
    </w:r>
    <w:r w:rsidRPr="00B77485">
      <w:rPr>
        <w:i/>
        <w:iCs/>
        <w:color w:val="000000" w:themeColor="text1"/>
        <w:sz w:val="16"/>
        <w:szCs w:val="16"/>
      </w:rPr>
      <w:t xml:space="preserve"> </w:t>
    </w:r>
    <w:r w:rsidRPr="00B77485">
      <w:rPr>
        <w:i/>
        <w:iCs/>
        <w:noProof/>
        <w:color w:val="000000" w:themeColor="text1"/>
        <w:sz w:val="16"/>
        <w:szCs w:val="16"/>
        <w:lang w:val="en-US"/>
      </w:rPr>
      <w:drawing>
        <wp:inline distT="0" distB="0" distL="0" distR="0" wp14:anchorId="53ED29C2" wp14:editId="1EACFED2">
          <wp:extent cx="381000" cy="517525"/>
          <wp:effectExtent l="0" t="0" r="0" b="0"/>
          <wp:docPr id="5" name="Picture 3" descr="C:\Users\USER\AppData\Local\Microsoft\Windows\Temporary Internet Files\Low\Content.IE5\60FR8QX3\safecontractor%20round%20RGB[1].png"/>
          <wp:cNvGraphicFramePr/>
          <a:graphic xmlns:a="http://schemas.openxmlformats.org/drawingml/2006/main">
            <a:graphicData uri="http://schemas.openxmlformats.org/drawingml/2006/picture">
              <pic:pic xmlns:pic="http://schemas.openxmlformats.org/drawingml/2006/picture">
                <pic:nvPicPr>
                  <pic:cNvPr id="1452" name="Picture 2" descr="C:\Users\USER\AppData\Local\Microsoft\Windows\Temporary Internet Files\Low\Content.IE5\60FR8QX3\safecontractor%20round%20RGB[1].png"/>
                  <pic:cNvPicPr>
                    <a:picLocks noChangeAspect="1" noChangeArrowheads="1"/>
                  </pic:cNvPicPr>
                </pic:nvPicPr>
                <pic:blipFill>
                  <a:blip r:embed="rId6"/>
                  <a:srcRect/>
                  <a:stretch>
                    <a:fillRect/>
                  </a:stretch>
                </pic:blipFill>
                <pic:spPr bwMode="auto">
                  <a:xfrm>
                    <a:off x="0" y="0"/>
                    <a:ext cx="381000" cy="517525"/>
                  </a:xfrm>
                  <a:prstGeom prst="rect">
                    <a:avLst/>
                  </a:prstGeom>
                  <a:noFill/>
                  <a:ln w="9525">
                    <a:noFill/>
                    <a:miter lim="800000"/>
                    <a:headEnd/>
                    <a:tailEnd/>
                  </a:ln>
                </pic:spPr>
              </pic:pic>
            </a:graphicData>
          </a:graphic>
        </wp:inline>
      </w:drawing>
    </w:r>
    <w:r w:rsidRPr="00B77485">
      <w:rPr>
        <w:i/>
        <w:iCs/>
        <w:color w:val="000000" w:themeColor="text1"/>
        <w:sz w:val="16"/>
        <w:szCs w:val="16"/>
      </w:rPr>
      <w:t xml:space="preserve"> </w:t>
    </w:r>
    <w:r>
      <w:rPr>
        <w:i/>
        <w:iCs/>
        <w:noProof/>
        <w:color w:val="000000" w:themeColor="text1"/>
        <w:sz w:val="16"/>
        <w:szCs w:val="16"/>
        <w:lang w:val="en-US"/>
      </w:rPr>
      <w:drawing>
        <wp:inline distT="0" distB="0" distL="0" distR="0" wp14:anchorId="608AFED5" wp14:editId="5969CCEF">
          <wp:extent cx="665149" cy="402590"/>
          <wp:effectExtent l="0" t="0" r="0" b="0"/>
          <wp:docPr id="10" name="Picture 10" descr="Data:Signs/LOGOS:BIIABAPPROVEDADMIN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a:Signs/LOGOS:BIIABAPPROVEDADMINSmal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72" cy="402785"/>
                  </a:xfrm>
                  <a:prstGeom prst="rect">
                    <a:avLst/>
                  </a:prstGeom>
                  <a:noFill/>
                  <a:ln>
                    <a:noFill/>
                  </a:ln>
                </pic:spPr>
              </pic:pic>
            </a:graphicData>
          </a:graphic>
        </wp:inline>
      </w:drawing>
    </w:r>
  </w:p>
  <w:p w14:paraId="300BA464" w14:textId="409BD225" w:rsidR="00671A5D" w:rsidRDefault="00671A5D" w:rsidP="00B77485">
    <w:pPr>
      <w:rPr>
        <w:lang w:val="en-GB"/>
      </w:rPr>
    </w:pPr>
    <w:r>
      <w:rPr>
        <w:i/>
        <w:iCs/>
        <w:color w:val="000000" w:themeColor="text1"/>
        <w:sz w:val="16"/>
        <w:szCs w:val="16"/>
      </w:rPr>
      <w:t xml:space="preserve">                                                       </w:t>
    </w:r>
    <w:r w:rsidRPr="00B77485">
      <w:rPr>
        <w:i/>
        <w:iCs/>
        <w:color w:val="000000" w:themeColor="text1"/>
        <w:sz w:val="16"/>
        <w:szCs w:val="16"/>
      </w:rPr>
      <w:t xml:space="preserve">SRM is a trading name of DKL Training and is an approved contractor with the SIA in the                      </w:t>
    </w:r>
  </w:p>
  <w:p w14:paraId="49AE5CC1" w14:textId="050D3661" w:rsidR="00671A5D" w:rsidRPr="00B77485" w:rsidRDefault="00671A5D" w:rsidP="00B77485">
    <w:pPr>
      <w:pStyle w:val="Footer"/>
      <w:jc w:val="center"/>
      <w:rPr>
        <w:i/>
        <w:iCs/>
        <w:color w:val="000000" w:themeColor="text1"/>
        <w:sz w:val="16"/>
        <w:szCs w:val="16"/>
      </w:rPr>
    </w:pPr>
    <w:r w:rsidRPr="00B77485">
      <w:rPr>
        <w:i/>
        <w:iCs/>
        <w:color w:val="000000" w:themeColor="text1"/>
        <w:sz w:val="16"/>
        <w:szCs w:val="16"/>
      </w:rPr>
      <w:t>Provision of Security guards, door supervisors and close protection operatives</w:t>
    </w:r>
  </w:p>
  <w:p w14:paraId="41293C71" w14:textId="77777777" w:rsidR="00671A5D" w:rsidRPr="00B77485" w:rsidRDefault="00671A5D" w:rsidP="00B77485">
    <w:pPr>
      <w:pStyle w:val="Footer"/>
      <w:jc w:val="center"/>
      <w:rPr>
        <w:i/>
        <w:iCs/>
        <w:color w:val="000000" w:themeColor="text1"/>
        <w:sz w:val="16"/>
        <w:szCs w:val="16"/>
      </w:rPr>
    </w:pPr>
    <w:r w:rsidRPr="00B77485">
      <w:rPr>
        <w:i/>
        <w:iCs/>
        <w:color w:val="000000" w:themeColor="text1"/>
        <w:sz w:val="16"/>
        <w:szCs w:val="16"/>
      </w:rPr>
      <w:t>Devonshire Business Centre Works Rd Letchworth SG6 1GJ</w:t>
    </w:r>
  </w:p>
  <w:p w14:paraId="66009D34" w14:textId="77777777" w:rsidR="00671A5D" w:rsidRPr="00B77485" w:rsidRDefault="00671A5D" w:rsidP="00B77485">
    <w:pPr>
      <w:pStyle w:val="Footer"/>
      <w:jc w:val="center"/>
      <w:rPr>
        <w:sz w:val="16"/>
        <w:szCs w:val="16"/>
      </w:rPr>
    </w:pPr>
    <w:r w:rsidRPr="00B77485">
      <w:rPr>
        <w:i/>
        <w:iCs/>
        <w:color w:val="000000" w:themeColor="text1"/>
        <w:sz w:val="16"/>
        <w:szCs w:val="16"/>
      </w:rPr>
      <w:t>TEL 08458386735 email info@srmsecurity.com</w:t>
    </w:r>
  </w:p>
  <w:p w14:paraId="31751569" w14:textId="4041BA24" w:rsidR="00671A5D" w:rsidRPr="00B77485" w:rsidRDefault="00671A5D" w:rsidP="00B77485">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87E95" w14:textId="77777777" w:rsidR="00671A5D" w:rsidRDefault="00671A5D" w:rsidP="00C256E9">
      <w:r>
        <w:separator/>
      </w:r>
    </w:p>
  </w:footnote>
  <w:footnote w:type="continuationSeparator" w:id="0">
    <w:p w14:paraId="3E58D5DA" w14:textId="77777777" w:rsidR="00671A5D" w:rsidRDefault="00671A5D" w:rsidP="00C256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3867" w14:textId="4739106B" w:rsidR="00671A5D" w:rsidRPr="00C256E9" w:rsidRDefault="00671A5D" w:rsidP="005025E6">
    <w:pPr>
      <w:pStyle w:val="Header"/>
      <w:rPr>
        <w:rFonts w:ascii="Times New Roman" w:hAnsi="Times New Roman" w:cs="Times New Roman"/>
        <w:i/>
        <w:sz w:val="72"/>
        <w:szCs w:val="72"/>
      </w:rPr>
    </w:pPr>
    <w:r w:rsidRPr="006C42C2">
      <w:rPr>
        <w:lang w:val="en-US" w:eastAsia="en-US"/>
      </w:rPr>
      <w:drawing>
        <wp:inline distT="0" distB="0" distL="0" distR="0" wp14:anchorId="3A0E2100" wp14:editId="4B14DD22">
          <wp:extent cx="1162050" cy="122872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
                  <a:srcRect/>
                  <a:stretch>
                    <a:fillRect/>
                  </a:stretch>
                </pic:blipFill>
                <pic:spPr bwMode="auto">
                  <a:xfrm>
                    <a:off x="0" y="0"/>
                    <a:ext cx="1162051" cy="1228726"/>
                  </a:xfrm>
                  <a:prstGeom prst="rect">
                    <a:avLst/>
                  </a:prstGeom>
                  <a:noFill/>
                  <a:ln w="9525">
                    <a:noFill/>
                    <a:round/>
                    <a:headEnd/>
                    <a:tailEnd/>
                  </a:ln>
                  <a:effectLst/>
                </pic:spPr>
              </pic:pic>
            </a:graphicData>
          </a:graphic>
        </wp:inline>
      </w:drawing>
    </w:r>
  </w:p>
  <w:p w14:paraId="5B9E987D" w14:textId="77777777" w:rsidR="00671A5D" w:rsidRPr="00C256E9" w:rsidRDefault="00671A5D" w:rsidP="008612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E66EF"/>
    <w:multiLevelType w:val="singleLevel"/>
    <w:tmpl w:val="473ACD82"/>
    <w:lvl w:ilvl="0">
      <w:start w:val="1"/>
      <w:numFmt w:val="decimal"/>
      <w:lvlText w:val="%1."/>
      <w:legacy w:legacy="1" w:legacySpace="0" w:legacyIndent="0"/>
      <w:lvlJc w:val="left"/>
      <w:rPr>
        <w:rFonts w:ascii="Times New Roman" w:hAnsi="Times New Roman" w:cs="Times New Roman" w:hint="default"/>
        <w:color w:val="030000"/>
      </w:rPr>
    </w:lvl>
  </w:abstractNum>
  <w:num w:numId="1">
    <w:abstractNumId w:val="0"/>
  </w:num>
  <w:num w:numId="2">
    <w:abstractNumId w:val="0"/>
    <w:lvlOverride w:ilvl="0">
      <w:lvl w:ilvl="0">
        <w:start w:val="1"/>
        <w:numFmt w:val="decimal"/>
        <w:lvlText w:val="%1."/>
        <w:legacy w:legacy="1" w:legacySpace="0" w:legacyIndent="0"/>
        <w:lvlJc w:val="left"/>
        <w:rPr>
          <w:rFonts w:ascii="Times New Roman" w:hAnsi="Times New Roman" w:cs="Times New Roman" w:hint="default"/>
          <w:color w:val="110D0C"/>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E9"/>
    <w:rsid w:val="000176C6"/>
    <w:rsid w:val="00032B11"/>
    <w:rsid w:val="00034611"/>
    <w:rsid w:val="00096DAE"/>
    <w:rsid w:val="000B53B4"/>
    <w:rsid w:val="000B5EE8"/>
    <w:rsid w:val="000B76FA"/>
    <w:rsid w:val="000C073F"/>
    <w:rsid w:val="000D604F"/>
    <w:rsid w:val="000E6651"/>
    <w:rsid w:val="00116FE2"/>
    <w:rsid w:val="0013253F"/>
    <w:rsid w:val="00142A3C"/>
    <w:rsid w:val="00147DC3"/>
    <w:rsid w:val="00150173"/>
    <w:rsid w:val="001552BE"/>
    <w:rsid w:val="00163B18"/>
    <w:rsid w:val="001A4EFC"/>
    <w:rsid w:val="001B485A"/>
    <w:rsid w:val="001C64E3"/>
    <w:rsid w:val="001D1924"/>
    <w:rsid w:val="0021173A"/>
    <w:rsid w:val="0021422B"/>
    <w:rsid w:val="002234A0"/>
    <w:rsid w:val="00237B0C"/>
    <w:rsid w:val="00261C14"/>
    <w:rsid w:val="00264E89"/>
    <w:rsid w:val="00265CE7"/>
    <w:rsid w:val="002D77AA"/>
    <w:rsid w:val="002E45F6"/>
    <w:rsid w:val="002E5742"/>
    <w:rsid w:val="002F2C4C"/>
    <w:rsid w:val="00321CB6"/>
    <w:rsid w:val="0036135D"/>
    <w:rsid w:val="00372355"/>
    <w:rsid w:val="003750CB"/>
    <w:rsid w:val="00376D2E"/>
    <w:rsid w:val="00383D6C"/>
    <w:rsid w:val="00391FF3"/>
    <w:rsid w:val="003935DE"/>
    <w:rsid w:val="0039507B"/>
    <w:rsid w:val="003A4363"/>
    <w:rsid w:val="003C678A"/>
    <w:rsid w:val="003D62D6"/>
    <w:rsid w:val="003E740F"/>
    <w:rsid w:val="003F6FE5"/>
    <w:rsid w:val="00406056"/>
    <w:rsid w:val="004335D2"/>
    <w:rsid w:val="00434234"/>
    <w:rsid w:val="004505FB"/>
    <w:rsid w:val="004510B3"/>
    <w:rsid w:val="004536B4"/>
    <w:rsid w:val="00460B01"/>
    <w:rsid w:val="00461CFD"/>
    <w:rsid w:val="00475828"/>
    <w:rsid w:val="00482C94"/>
    <w:rsid w:val="004D5918"/>
    <w:rsid w:val="004F7451"/>
    <w:rsid w:val="005025E6"/>
    <w:rsid w:val="00503212"/>
    <w:rsid w:val="00505EE9"/>
    <w:rsid w:val="005172E5"/>
    <w:rsid w:val="00526930"/>
    <w:rsid w:val="00533782"/>
    <w:rsid w:val="0054642F"/>
    <w:rsid w:val="0057351C"/>
    <w:rsid w:val="005768C2"/>
    <w:rsid w:val="00586CC1"/>
    <w:rsid w:val="005E3537"/>
    <w:rsid w:val="005F0EDB"/>
    <w:rsid w:val="006121BA"/>
    <w:rsid w:val="00643852"/>
    <w:rsid w:val="00671A5D"/>
    <w:rsid w:val="00682776"/>
    <w:rsid w:val="00693DBA"/>
    <w:rsid w:val="006A15BF"/>
    <w:rsid w:val="006A1ED1"/>
    <w:rsid w:val="006C42C2"/>
    <w:rsid w:val="006D19FB"/>
    <w:rsid w:val="006D4849"/>
    <w:rsid w:val="007078EB"/>
    <w:rsid w:val="00725538"/>
    <w:rsid w:val="007344E3"/>
    <w:rsid w:val="0074089B"/>
    <w:rsid w:val="00764751"/>
    <w:rsid w:val="00784D51"/>
    <w:rsid w:val="007979DE"/>
    <w:rsid w:val="007A7A40"/>
    <w:rsid w:val="007C6EB4"/>
    <w:rsid w:val="00804E30"/>
    <w:rsid w:val="00836F48"/>
    <w:rsid w:val="00855FBA"/>
    <w:rsid w:val="0086129E"/>
    <w:rsid w:val="00875147"/>
    <w:rsid w:val="0087740D"/>
    <w:rsid w:val="008942C1"/>
    <w:rsid w:val="00896896"/>
    <w:rsid w:val="008B3481"/>
    <w:rsid w:val="008E5190"/>
    <w:rsid w:val="00923F25"/>
    <w:rsid w:val="009325B5"/>
    <w:rsid w:val="00954D4B"/>
    <w:rsid w:val="0095532B"/>
    <w:rsid w:val="009648E6"/>
    <w:rsid w:val="00965AE9"/>
    <w:rsid w:val="00992214"/>
    <w:rsid w:val="00992ECE"/>
    <w:rsid w:val="009A4BEB"/>
    <w:rsid w:val="009B3CC2"/>
    <w:rsid w:val="009E0897"/>
    <w:rsid w:val="009E5D79"/>
    <w:rsid w:val="009F13B9"/>
    <w:rsid w:val="00A03E2C"/>
    <w:rsid w:val="00A06CC4"/>
    <w:rsid w:val="00A43C9F"/>
    <w:rsid w:val="00A52A84"/>
    <w:rsid w:val="00A604BB"/>
    <w:rsid w:val="00A60E07"/>
    <w:rsid w:val="00A62AC8"/>
    <w:rsid w:val="00A65058"/>
    <w:rsid w:val="00A86A8F"/>
    <w:rsid w:val="00AA5000"/>
    <w:rsid w:val="00AB4A07"/>
    <w:rsid w:val="00AD501B"/>
    <w:rsid w:val="00AE5365"/>
    <w:rsid w:val="00AF0D57"/>
    <w:rsid w:val="00B04904"/>
    <w:rsid w:val="00B22CBB"/>
    <w:rsid w:val="00B3577B"/>
    <w:rsid w:val="00B73448"/>
    <w:rsid w:val="00B77485"/>
    <w:rsid w:val="00B84AEA"/>
    <w:rsid w:val="00B963E8"/>
    <w:rsid w:val="00BB0844"/>
    <w:rsid w:val="00BE3790"/>
    <w:rsid w:val="00BE73F5"/>
    <w:rsid w:val="00BF062A"/>
    <w:rsid w:val="00C13826"/>
    <w:rsid w:val="00C2012F"/>
    <w:rsid w:val="00C23595"/>
    <w:rsid w:val="00C256E9"/>
    <w:rsid w:val="00C30581"/>
    <w:rsid w:val="00C40DEB"/>
    <w:rsid w:val="00C60E00"/>
    <w:rsid w:val="00C63553"/>
    <w:rsid w:val="00C8017A"/>
    <w:rsid w:val="00C8698C"/>
    <w:rsid w:val="00C96A1D"/>
    <w:rsid w:val="00CC1B91"/>
    <w:rsid w:val="00CC3B51"/>
    <w:rsid w:val="00CD09DF"/>
    <w:rsid w:val="00D00857"/>
    <w:rsid w:val="00D01A49"/>
    <w:rsid w:val="00D36D9B"/>
    <w:rsid w:val="00D6412F"/>
    <w:rsid w:val="00D7179E"/>
    <w:rsid w:val="00D83403"/>
    <w:rsid w:val="00D965F0"/>
    <w:rsid w:val="00DA50F1"/>
    <w:rsid w:val="00DB4937"/>
    <w:rsid w:val="00DB7ECD"/>
    <w:rsid w:val="00DD3F92"/>
    <w:rsid w:val="00DE608D"/>
    <w:rsid w:val="00DF349E"/>
    <w:rsid w:val="00E362B8"/>
    <w:rsid w:val="00E36B94"/>
    <w:rsid w:val="00E41E8F"/>
    <w:rsid w:val="00E633D4"/>
    <w:rsid w:val="00E7004D"/>
    <w:rsid w:val="00E70F81"/>
    <w:rsid w:val="00E850D9"/>
    <w:rsid w:val="00ED6513"/>
    <w:rsid w:val="00EE3954"/>
    <w:rsid w:val="00EE78FA"/>
    <w:rsid w:val="00EF4231"/>
    <w:rsid w:val="00F207EC"/>
    <w:rsid w:val="00F2555B"/>
    <w:rsid w:val="00F2789F"/>
    <w:rsid w:val="00F43B7C"/>
    <w:rsid w:val="00F53D42"/>
    <w:rsid w:val="00F56088"/>
    <w:rsid w:val="00F6533C"/>
    <w:rsid w:val="00FA2F59"/>
    <w:rsid w:val="00FB0941"/>
    <w:rsid w:val="00FE12A2"/>
    <w:rsid w:val="00FE6B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87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3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9E"/>
    <w:pPr>
      <w:tabs>
        <w:tab w:val="left" w:pos="2370"/>
      </w:tabs>
    </w:pPr>
    <w:rPr>
      <w:rFonts w:asciiTheme="minorHAnsi" w:eastAsiaTheme="minorHAnsi" w:hAnsiTheme="minorHAnsi" w:cstheme="minorBidi"/>
      <w:noProof/>
      <w:sz w:val="22"/>
      <w:szCs w:val="22"/>
      <w:lang w:val="en-GB" w:eastAsia="en-GB"/>
    </w:rPr>
  </w:style>
  <w:style w:type="character" w:customStyle="1" w:styleId="HeaderChar">
    <w:name w:val="Header Char"/>
    <w:basedOn w:val="DefaultParagraphFont"/>
    <w:link w:val="Header"/>
    <w:uiPriority w:val="99"/>
    <w:rsid w:val="0086129E"/>
    <w:rPr>
      <w:noProof/>
      <w:lang w:eastAsia="en-GB"/>
    </w:rPr>
  </w:style>
  <w:style w:type="paragraph" w:styleId="Footer">
    <w:name w:val="footer"/>
    <w:basedOn w:val="Normal"/>
    <w:link w:val="FooterChar"/>
    <w:uiPriority w:val="99"/>
    <w:unhideWhenUsed/>
    <w:rsid w:val="00C256E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256E9"/>
  </w:style>
  <w:style w:type="paragraph" w:styleId="BalloonText">
    <w:name w:val="Balloon Text"/>
    <w:basedOn w:val="Normal"/>
    <w:link w:val="BalloonTextChar"/>
    <w:uiPriority w:val="99"/>
    <w:semiHidden/>
    <w:unhideWhenUsed/>
    <w:rsid w:val="00C256E9"/>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C256E9"/>
    <w:rPr>
      <w:rFonts w:ascii="Tahoma" w:hAnsi="Tahoma" w:cs="Tahoma"/>
      <w:sz w:val="16"/>
      <w:szCs w:val="16"/>
    </w:rPr>
  </w:style>
  <w:style w:type="character" w:styleId="Hyperlink">
    <w:name w:val="Hyperlink"/>
    <w:basedOn w:val="DefaultParagraphFont"/>
    <w:uiPriority w:val="99"/>
    <w:unhideWhenUsed/>
    <w:rsid w:val="00855FBA"/>
    <w:rPr>
      <w:color w:val="0000FF" w:themeColor="hyperlink"/>
      <w:u w:val="single"/>
    </w:rPr>
  </w:style>
  <w:style w:type="paragraph" w:styleId="BlockText">
    <w:name w:val="Block Text"/>
    <w:basedOn w:val="Normal"/>
    <w:rsid w:val="00E633D4"/>
    <w:pPr>
      <w:ind w:left="-720" w:right="-810"/>
      <w:jc w:val="both"/>
    </w:pPr>
    <w:rPr>
      <w:rFonts w:ascii="Arial" w:hAnsi="Arial"/>
      <w:b/>
      <w:szCs w:val="20"/>
    </w:rPr>
  </w:style>
  <w:style w:type="paragraph" w:customStyle="1" w:styleId="Style">
    <w:name w:val="Style"/>
    <w:rsid w:val="009F13B9"/>
    <w:pPr>
      <w:widowControl w:val="0"/>
      <w:autoSpaceDE w:val="0"/>
      <w:autoSpaceDN w:val="0"/>
      <w:adjustRightInd w:val="0"/>
      <w:spacing w:after="0" w:line="240" w:lineRule="auto"/>
    </w:pPr>
    <w:rPr>
      <w:rFonts w:ascii="Arial" w:eastAsiaTheme="minorEastAsia" w:hAnsi="Arial" w:cs="Arial"/>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3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9E"/>
    <w:pPr>
      <w:tabs>
        <w:tab w:val="left" w:pos="2370"/>
      </w:tabs>
    </w:pPr>
    <w:rPr>
      <w:rFonts w:asciiTheme="minorHAnsi" w:eastAsiaTheme="minorHAnsi" w:hAnsiTheme="minorHAnsi" w:cstheme="minorBidi"/>
      <w:noProof/>
      <w:sz w:val="22"/>
      <w:szCs w:val="22"/>
      <w:lang w:val="en-GB" w:eastAsia="en-GB"/>
    </w:rPr>
  </w:style>
  <w:style w:type="character" w:customStyle="1" w:styleId="HeaderChar">
    <w:name w:val="Header Char"/>
    <w:basedOn w:val="DefaultParagraphFont"/>
    <w:link w:val="Header"/>
    <w:uiPriority w:val="99"/>
    <w:rsid w:val="0086129E"/>
    <w:rPr>
      <w:noProof/>
      <w:lang w:eastAsia="en-GB"/>
    </w:rPr>
  </w:style>
  <w:style w:type="paragraph" w:styleId="Footer">
    <w:name w:val="footer"/>
    <w:basedOn w:val="Normal"/>
    <w:link w:val="FooterChar"/>
    <w:uiPriority w:val="99"/>
    <w:unhideWhenUsed/>
    <w:rsid w:val="00C256E9"/>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256E9"/>
  </w:style>
  <w:style w:type="paragraph" w:styleId="BalloonText">
    <w:name w:val="Balloon Text"/>
    <w:basedOn w:val="Normal"/>
    <w:link w:val="BalloonTextChar"/>
    <w:uiPriority w:val="99"/>
    <w:semiHidden/>
    <w:unhideWhenUsed/>
    <w:rsid w:val="00C256E9"/>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C256E9"/>
    <w:rPr>
      <w:rFonts w:ascii="Tahoma" w:hAnsi="Tahoma" w:cs="Tahoma"/>
      <w:sz w:val="16"/>
      <w:szCs w:val="16"/>
    </w:rPr>
  </w:style>
  <w:style w:type="character" w:styleId="Hyperlink">
    <w:name w:val="Hyperlink"/>
    <w:basedOn w:val="DefaultParagraphFont"/>
    <w:uiPriority w:val="99"/>
    <w:unhideWhenUsed/>
    <w:rsid w:val="00855FBA"/>
    <w:rPr>
      <w:color w:val="0000FF" w:themeColor="hyperlink"/>
      <w:u w:val="single"/>
    </w:rPr>
  </w:style>
  <w:style w:type="paragraph" w:styleId="BlockText">
    <w:name w:val="Block Text"/>
    <w:basedOn w:val="Normal"/>
    <w:rsid w:val="00E633D4"/>
    <w:pPr>
      <w:ind w:left="-720" w:right="-810"/>
      <w:jc w:val="both"/>
    </w:pPr>
    <w:rPr>
      <w:rFonts w:ascii="Arial" w:hAnsi="Arial"/>
      <w:b/>
      <w:szCs w:val="20"/>
    </w:rPr>
  </w:style>
  <w:style w:type="paragraph" w:customStyle="1" w:styleId="Style">
    <w:name w:val="Style"/>
    <w:rsid w:val="009F13B9"/>
    <w:pPr>
      <w:widowControl w:val="0"/>
      <w:autoSpaceDE w:val="0"/>
      <w:autoSpaceDN w:val="0"/>
      <w:adjustRightInd w:val="0"/>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7213">
      <w:bodyDiv w:val="1"/>
      <w:marLeft w:val="0"/>
      <w:marRight w:val="0"/>
      <w:marTop w:val="0"/>
      <w:marBottom w:val="0"/>
      <w:divBdr>
        <w:top w:val="none" w:sz="0" w:space="0" w:color="auto"/>
        <w:left w:val="none" w:sz="0" w:space="0" w:color="auto"/>
        <w:bottom w:val="none" w:sz="0" w:space="0" w:color="auto"/>
        <w:right w:val="none" w:sz="0" w:space="0" w:color="auto"/>
      </w:divBdr>
      <w:divsChild>
        <w:div w:id="410004534">
          <w:marLeft w:val="0"/>
          <w:marRight w:val="0"/>
          <w:marTop w:val="0"/>
          <w:marBottom w:val="0"/>
          <w:divBdr>
            <w:top w:val="none" w:sz="0" w:space="0" w:color="auto"/>
            <w:left w:val="none" w:sz="0" w:space="0" w:color="auto"/>
            <w:bottom w:val="none" w:sz="0" w:space="0" w:color="auto"/>
            <w:right w:val="none" w:sz="0" w:space="0" w:color="auto"/>
          </w:divBdr>
          <w:divsChild>
            <w:div w:id="229925822">
              <w:marLeft w:val="3900"/>
              <w:marRight w:val="0"/>
              <w:marTop w:val="0"/>
              <w:marBottom w:val="0"/>
              <w:divBdr>
                <w:top w:val="none" w:sz="0" w:space="0" w:color="auto"/>
                <w:left w:val="single" w:sz="6" w:space="0" w:color="B2B2B2"/>
                <w:bottom w:val="none" w:sz="0" w:space="0" w:color="auto"/>
                <w:right w:val="none" w:sz="0" w:space="0" w:color="auto"/>
              </w:divBdr>
              <w:divsChild>
                <w:div w:id="1696343817">
                  <w:marLeft w:val="0"/>
                  <w:marRight w:val="0"/>
                  <w:marTop w:val="0"/>
                  <w:marBottom w:val="0"/>
                  <w:divBdr>
                    <w:top w:val="none" w:sz="0" w:space="0" w:color="auto"/>
                    <w:left w:val="none" w:sz="0" w:space="0" w:color="auto"/>
                    <w:bottom w:val="none" w:sz="0" w:space="0" w:color="auto"/>
                    <w:right w:val="none" w:sz="0" w:space="0" w:color="auto"/>
                  </w:divBdr>
                  <w:divsChild>
                    <w:div w:id="1911692623">
                      <w:marLeft w:val="0"/>
                      <w:marRight w:val="0"/>
                      <w:marTop w:val="0"/>
                      <w:marBottom w:val="0"/>
                      <w:divBdr>
                        <w:top w:val="none" w:sz="0" w:space="0" w:color="auto"/>
                        <w:left w:val="none" w:sz="0" w:space="0" w:color="auto"/>
                        <w:bottom w:val="none" w:sz="0" w:space="0" w:color="auto"/>
                        <w:right w:val="none" w:sz="0" w:space="0" w:color="auto"/>
                      </w:divBdr>
                      <w:divsChild>
                        <w:div w:id="754471831">
                          <w:marLeft w:val="0"/>
                          <w:marRight w:val="0"/>
                          <w:marTop w:val="0"/>
                          <w:marBottom w:val="0"/>
                          <w:divBdr>
                            <w:top w:val="none" w:sz="0" w:space="0" w:color="auto"/>
                            <w:left w:val="none" w:sz="0" w:space="0" w:color="auto"/>
                            <w:bottom w:val="none" w:sz="0" w:space="0" w:color="auto"/>
                            <w:right w:val="none" w:sz="0" w:space="0" w:color="auto"/>
                          </w:divBdr>
                          <w:divsChild>
                            <w:div w:id="1215192278">
                              <w:marLeft w:val="0"/>
                              <w:marRight w:val="0"/>
                              <w:marTop w:val="0"/>
                              <w:marBottom w:val="0"/>
                              <w:divBdr>
                                <w:top w:val="none" w:sz="0" w:space="0" w:color="auto"/>
                                <w:left w:val="none" w:sz="0" w:space="0" w:color="auto"/>
                                <w:bottom w:val="none" w:sz="0" w:space="0" w:color="auto"/>
                                <w:right w:val="none" w:sz="0" w:space="0" w:color="auto"/>
                              </w:divBdr>
                              <w:divsChild>
                                <w:div w:id="1078479095">
                                  <w:marLeft w:val="0"/>
                                  <w:marRight w:val="0"/>
                                  <w:marTop w:val="0"/>
                                  <w:marBottom w:val="0"/>
                                  <w:divBdr>
                                    <w:top w:val="none" w:sz="0" w:space="0" w:color="auto"/>
                                    <w:left w:val="none" w:sz="0" w:space="0" w:color="auto"/>
                                    <w:bottom w:val="none" w:sz="0" w:space="0" w:color="auto"/>
                                    <w:right w:val="none" w:sz="0" w:space="0" w:color="auto"/>
                                  </w:divBdr>
                                  <w:divsChild>
                                    <w:div w:id="104662872">
                                      <w:marLeft w:val="0"/>
                                      <w:marRight w:val="0"/>
                                      <w:marTop w:val="0"/>
                                      <w:marBottom w:val="0"/>
                                      <w:divBdr>
                                        <w:top w:val="none" w:sz="0" w:space="0" w:color="auto"/>
                                        <w:left w:val="none" w:sz="0" w:space="0" w:color="auto"/>
                                        <w:bottom w:val="none" w:sz="0" w:space="0" w:color="auto"/>
                                        <w:right w:val="none" w:sz="0" w:space="0" w:color="auto"/>
                                      </w:divBdr>
                                      <w:divsChild>
                                        <w:div w:id="1679503834">
                                          <w:marLeft w:val="0"/>
                                          <w:marRight w:val="0"/>
                                          <w:marTop w:val="0"/>
                                          <w:marBottom w:val="0"/>
                                          <w:divBdr>
                                            <w:top w:val="none" w:sz="0" w:space="0" w:color="auto"/>
                                            <w:left w:val="none" w:sz="0" w:space="0" w:color="auto"/>
                                            <w:bottom w:val="none" w:sz="0" w:space="0" w:color="auto"/>
                                            <w:right w:val="none" w:sz="0" w:space="0" w:color="auto"/>
                                          </w:divBdr>
                                        </w:div>
                                        <w:div w:id="51970193">
                                          <w:marLeft w:val="0"/>
                                          <w:marRight w:val="0"/>
                                          <w:marTop w:val="0"/>
                                          <w:marBottom w:val="0"/>
                                          <w:divBdr>
                                            <w:top w:val="none" w:sz="0" w:space="0" w:color="auto"/>
                                            <w:left w:val="none" w:sz="0" w:space="0" w:color="auto"/>
                                            <w:bottom w:val="none" w:sz="0" w:space="0" w:color="auto"/>
                                            <w:right w:val="none" w:sz="0" w:space="0" w:color="auto"/>
                                          </w:divBdr>
                                        </w:div>
                                        <w:div w:id="1395196323">
                                          <w:marLeft w:val="0"/>
                                          <w:marRight w:val="0"/>
                                          <w:marTop w:val="0"/>
                                          <w:marBottom w:val="0"/>
                                          <w:divBdr>
                                            <w:top w:val="none" w:sz="0" w:space="0" w:color="auto"/>
                                            <w:left w:val="none" w:sz="0" w:space="0" w:color="auto"/>
                                            <w:bottom w:val="none" w:sz="0" w:space="0" w:color="auto"/>
                                            <w:right w:val="none" w:sz="0" w:space="0" w:color="auto"/>
                                          </w:divBdr>
                                        </w:div>
                                        <w:div w:id="1686518575">
                                          <w:marLeft w:val="0"/>
                                          <w:marRight w:val="0"/>
                                          <w:marTop w:val="0"/>
                                          <w:marBottom w:val="0"/>
                                          <w:divBdr>
                                            <w:top w:val="none" w:sz="0" w:space="0" w:color="auto"/>
                                            <w:left w:val="none" w:sz="0" w:space="0" w:color="auto"/>
                                            <w:bottom w:val="none" w:sz="0" w:space="0" w:color="auto"/>
                                            <w:right w:val="none" w:sz="0" w:space="0" w:color="auto"/>
                                          </w:divBdr>
                                        </w:div>
                                        <w:div w:id="552040097">
                                          <w:marLeft w:val="0"/>
                                          <w:marRight w:val="0"/>
                                          <w:marTop w:val="0"/>
                                          <w:marBottom w:val="0"/>
                                          <w:divBdr>
                                            <w:top w:val="none" w:sz="0" w:space="0" w:color="auto"/>
                                            <w:left w:val="none" w:sz="0" w:space="0" w:color="auto"/>
                                            <w:bottom w:val="none" w:sz="0" w:space="0" w:color="auto"/>
                                            <w:right w:val="none" w:sz="0" w:space="0" w:color="auto"/>
                                          </w:divBdr>
                                        </w:div>
                                        <w:div w:id="607081246">
                                          <w:marLeft w:val="0"/>
                                          <w:marRight w:val="0"/>
                                          <w:marTop w:val="0"/>
                                          <w:marBottom w:val="0"/>
                                          <w:divBdr>
                                            <w:top w:val="none" w:sz="0" w:space="0" w:color="auto"/>
                                            <w:left w:val="none" w:sz="0" w:space="0" w:color="auto"/>
                                            <w:bottom w:val="none" w:sz="0" w:space="0" w:color="auto"/>
                                            <w:right w:val="none" w:sz="0" w:space="0" w:color="auto"/>
                                          </w:divBdr>
                                        </w:div>
                                        <w:div w:id="946036548">
                                          <w:marLeft w:val="0"/>
                                          <w:marRight w:val="0"/>
                                          <w:marTop w:val="0"/>
                                          <w:marBottom w:val="0"/>
                                          <w:divBdr>
                                            <w:top w:val="none" w:sz="0" w:space="0" w:color="auto"/>
                                            <w:left w:val="none" w:sz="0" w:space="0" w:color="auto"/>
                                            <w:bottom w:val="none" w:sz="0" w:space="0" w:color="auto"/>
                                            <w:right w:val="none" w:sz="0" w:space="0" w:color="auto"/>
                                          </w:divBdr>
                                        </w:div>
                                        <w:div w:id="1397512946">
                                          <w:marLeft w:val="0"/>
                                          <w:marRight w:val="0"/>
                                          <w:marTop w:val="0"/>
                                          <w:marBottom w:val="0"/>
                                          <w:divBdr>
                                            <w:top w:val="none" w:sz="0" w:space="0" w:color="auto"/>
                                            <w:left w:val="none" w:sz="0" w:space="0" w:color="auto"/>
                                            <w:bottom w:val="none" w:sz="0" w:space="0" w:color="auto"/>
                                            <w:right w:val="none" w:sz="0" w:space="0" w:color="auto"/>
                                          </w:divBdr>
                                        </w:div>
                                        <w:div w:id="128865589">
                                          <w:marLeft w:val="0"/>
                                          <w:marRight w:val="0"/>
                                          <w:marTop w:val="0"/>
                                          <w:marBottom w:val="0"/>
                                          <w:divBdr>
                                            <w:top w:val="none" w:sz="0" w:space="0" w:color="auto"/>
                                            <w:left w:val="none" w:sz="0" w:space="0" w:color="auto"/>
                                            <w:bottom w:val="none" w:sz="0" w:space="0" w:color="auto"/>
                                            <w:right w:val="none" w:sz="0" w:space="0" w:color="auto"/>
                                          </w:divBdr>
                                        </w:div>
                                        <w:div w:id="1622375053">
                                          <w:marLeft w:val="0"/>
                                          <w:marRight w:val="0"/>
                                          <w:marTop w:val="0"/>
                                          <w:marBottom w:val="0"/>
                                          <w:divBdr>
                                            <w:top w:val="none" w:sz="0" w:space="0" w:color="auto"/>
                                            <w:left w:val="none" w:sz="0" w:space="0" w:color="auto"/>
                                            <w:bottom w:val="none" w:sz="0" w:space="0" w:color="auto"/>
                                            <w:right w:val="none" w:sz="0" w:space="0" w:color="auto"/>
                                          </w:divBdr>
                                        </w:div>
                                        <w:div w:id="737443163">
                                          <w:marLeft w:val="0"/>
                                          <w:marRight w:val="0"/>
                                          <w:marTop w:val="0"/>
                                          <w:marBottom w:val="0"/>
                                          <w:divBdr>
                                            <w:top w:val="none" w:sz="0" w:space="0" w:color="auto"/>
                                            <w:left w:val="none" w:sz="0" w:space="0" w:color="auto"/>
                                            <w:bottom w:val="none" w:sz="0" w:space="0" w:color="auto"/>
                                            <w:right w:val="none" w:sz="0" w:space="0" w:color="auto"/>
                                          </w:divBdr>
                                        </w:div>
                                        <w:div w:id="8791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4" Type="http://schemas.openxmlformats.org/officeDocument/2006/relationships/image" Target="media/image6.jpeg"/><Relationship Id="rId5" Type="http://schemas.openxmlformats.org/officeDocument/2006/relationships/image" Target="media/image7.jpeg"/><Relationship Id="rId6" Type="http://schemas.openxmlformats.org/officeDocument/2006/relationships/image" Target="media/image8.png"/><Relationship Id="rId7" Type="http://schemas.openxmlformats.org/officeDocument/2006/relationships/image" Target="media/image9.jpeg"/><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6A19B-6A4D-D541-856E-32A0D238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SRM Security Limited Po Box 10142 Colchester Essex CO6 4WG Tel 08458386735 Mob 07782285546 www.srmsecurity.com Registered in England 6132831 VAT number 98394958493</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Matthews</dc:creator>
  <cp:lastModifiedBy>stuart matthews</cp:lastModifiedBy>
  <cp:revision>8</cp:revision>
  <cp:lastPrinted>2012-05-16T13:13:00Z</cp:lastPrinted>
  <dcterms:created xsi:type="dcterms:W3CDTF">2013-04-04T12:19:00Z</dcterms:created>
  <dcterms:modified xsi:type="dcterms:W3CDTF">2017-05-22T12:52:00Z</dcterms:modified>
</cp:coreProperties>
</file>